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F6" w:rsidRDefault="00842E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2EF6" w:rsidRDefault="00842EF6">
      <w:pPr>
        <w:pStyle w:val="ConsPlusNormal"/>
        <w:jc w:val="both"/>
        <w:outlineLvl w:val="0"/>
      </w:pPr>
    </w:p>
    <w:p w:rsidR="00842EF6" w:rsidRDefault="00842EF6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42EF6" w:rsidRDefault="00842EF6">
      <w:pPr>
        <w:pStyle w:val="ConsPlusTitle"/>
        <w:jc w:val="center"/>
      </w:pPr>
    </w:p>
    <w:p w:rsidR="00842EF6" w:rsidRDefault="00842EF6">
      <w:pPr>
        <w:pStyle w:val="ConsPlusTitle"/>
        <w:jc w:val="center"/>
      </w:pPr>
      <w:r>
        <w:t>РАСПОРЯЖЕНИЕ</w:t>
      </w:r>
    </w:p>
    <w:p w:rsidR="00842EF6" w:rsidRDefault="00842EF6">
      <w:pPr>
        <w:pStyle w:val="ConsPlusTitle"/>
        <w:jc w:val="center"/>
      </w:pPr>
      <w:r>
        <w:t>от 19 января 2017 г. N 26-рп</w:t>
      </w:r>
    </w:p>
    <w:p w:rsidR="00842EF6" w:rsidRDefault="00842EF6">
      <w:pPr>
        <w:pStyle w:val="ConsPlusTitle"/>
        <w:jc w:val="center"/>
      </w:pPr>
    </w:p>
    <w:p w:rsidR="00842EF6" w:rsidRDefault="00842EF6">
      <w:pPr>
        <w:pStyle w:val="ConsPlusTitle"/>
        <w:jc w:val="center"/>
      </w:pPr>
      <w:r>
        <w:t>О РЕАЛИЗАЦИИ ДОПОЛНИТЕЛЬНЫХ МЕР, НАПРАВЛЕННЫХ НА ОБЕСПЕЧЕНИЕ</w:t>
      </w:r>
    </w:p>
    <w:p w:rsidR="00842EF6" w:rsidRDefault="00842EF6">
      <w:pPr>
        <w:pStyle w:val="ConsPlusTitle"/>
        <w:jc w:val="center"/>
      </w:pPr>
      <w:r>
        <w:t>БЕЗОПАСНОСТИ ПЕРЕВОЗОК ОРГАНИЗОВАННЫХ ГРУПП ДЕТЕЙ</w:t>
      </w:r>
    </w:p>
    <w:p w:rsidR="00842EF6" w:rsidRDefault="00842EF6">
      <w:pPr>
        <w:pStyle w:val="ConsPlusTitle"/>
        <w:jc w:val="center"/>
      </w:pPr>
      <w:r>
        <w:t>В ХАНТЫ-МАНСИЙСКОМ АВТОНОМНОМ ОКРУГЕ - ЮГРЕ</w:t>
      </w:r>
    </w:p>
    <w:p w:rsidR="00842EF6" w:rsidRDefault="00842EF6">
      <w:pPr>
        <w:pStyle w:val="ConsPlusNormal"/>
        <w:jc w:val="both"/>
      </w:pPr>
    </w:p>
    <w:p w:rsidR="00842EF6" w:rsidRDefault="00842EF6">
      <w:pPr>
        <w:pStyle w:val="ConsPlusNormal"/>
        <w:ind w:firstLine="540"/>
        <w:jc w:val="both"/>
      </w:pPr>
      <w:proofErr w:type="gramStart"/>
      <w:r>
        <w:t>Во исполнение решений федеральной Правительственной комиссии по обеспечению безопасности дорожного движения, Совета при Губернаторе Ханты-Мансийского автономного округа - Югры по развитию местного самоуправления в Ханты-Мансийском автономном округе - Югре, Комиссии по предупреждению и ликвидации чрезвычайных ситуаций и обеспечению пожарной безопасности при Правительстве Ханты-Мансийского автономного округа - Югры, Комиссии по делам несовершеннолетних и защите их прав при Правительстве Ханты-Мансийского автономного округа - Югры, Комиссии по</w:t>
      </w:r>
      <w:proofErr w:type="gramEnd"/>
      <w:r>
        <w:t xml:space="preserve"> обеспечению безопасности дорожного движения при Правительстве Ханты-Мансийского автономного округа - Югры, учитывая решения Оперативного штаба </w:t>
      </w:r>
      <w:proofErr w:type="gramStart"/>
      <w:r>
        <w:t>г</w:t>
      </w:r>
      <w:proofErr w:type="gramEnd"/>
      <w:r>
        <w:t>. Нефтеюганска: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1. Принять к сведению прилагаемую </w:t>
      </w:r>
      <w:hyperlink w:anchor="P37" w:history="1">
        <w:r>
          <w:rPr>
            <w:color w:val="0000FF"/>
          </w:rPr>
          <w:t>информацию</w:t>
        </w:r>
      </w:hyperlink>
      <w:r>
        <w:t xml:space="preserve"> о реализации дополнительных мер, направленных на обеспечение безопасности перевозок организованных групп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Поручить Департаменту физической культуры и спорта Ханты-Мансийского автономного округа - Югры, Департаменту социального развития Ханты-Мансийского автономного округа - Югры, Департаменту образования и молодежной политики Ханты-Мансийского автономного округа - Югры, Департаменту культуры Ханты-Мансийского автономного округа - Югры, Департаменту промышленности Ханты-Мансийского автономного округа - Югры, Департаменту государственной гражданской службы и кадровой политики Ханты-Мансийского автономного округа - Югры, рекомендовать органам местного самоуправления муниципальных образований Ханты-Мансийского автономного округа - Югры в</w:t>
      </w:r>
      <w:proofErr w:type="gramEnd"/>
      <w:r>
        <w:t xml:space="preserve"> </w:t>
      </w:r>
      <w:proofErr w:type="gramStart"/>
      <w:r>
        <w:t xml:space="preserve">срок до 15 февраля 2017 года провести с привлечением родителей или законных представителей детей общественное обсуждение проектов нормативных правовых актов, указанных в </w:t>
      </w:r>
      <w:hyperlink r:id="rId5" w:history="1">
        <w:r>
          <w:rPr>
            <w:color w:val="0000FF"/>
          </w:rPr>
          <w:t>пунктах 3</w:t>
        </w:r>
      </w:hyperlink>
      <w:r>
        <w:t xml:space="preserve">, </w:t>
      </w:r>
      <w:hyperlink r:id="rId6" w:history="1">
        <w:r>
          <w:rPr>
            <w:color w:val="0000FF"/>
          </w:rPr>
          <w:t>4</w:t>
        </w:r>
      </w:hyperlink>
      <w:r>
        <w:t xml:space="preserve"> распоряжения Правительства Ханты-Мансийского автономного округа - Югры от 30 декабря 2016 года N 759-рп "О мерах по развитию нормативной правовой базы Ханты-Мансийского автономного округа - Югры, регламентирующей вопросы обеспечения безопасности при перевозке автотранспортом организованных групп детей к</w:t>
      </w:r>
      <w:proofErr w:type="gramEnd"/>
      <w:r>
        <w:t xml:space="preserve"> месту проведения массовых мероприятий, в том числе школьными автобусами".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3. Заместителю Губернатора Ханты-Мансийского автономного округа - Югры Д.В.Шаповалу в срок до 3 февраля 2017 года: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3.1.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заместителя Губернатора Ханты-Мансийского автономного округа - Югры от 22 декабря 2016 года N 809-р "О создании рабочей группы по разработке "распределительной модели" (системы) обеспечения комплексной безопасности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изменения в части детализации норм по компетенции в области правотворческой работы.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Рабочей группе по разработке "распределительной модели" (системы) обеспечения комплексной безопасности детей в Ханты-Мансийском автономном округе - Югре рассмотреть предложения по изменению межведомственного </w:t>
      </w:r>
      <w:hyperlink r:id="rId8" w:history="1">
        <w:r>
          <w:rPr>
            <w:color w:val="0000FF"/>
          </w:rPr>
          <w:t>приказа</w:t>
        </w:r>
      </w:hyperlink>
      <w:r>
        <w:t xml:space="preserve"> от 12 января 2017 года N 08-р/9/7/09-ОД-2/01-09/21/4/12-п/11/17/21 "Об организации перевозок автотранспортными средствами </w:t>
      </w:r>
      <w:r>
        <w:lastRenderedPageBreak/>
        <w:t>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</w:t>
      </w:r>
      <w:proofErr w:type="gramEnd"/>
      <w:r>
        <w:t>" в части включения в него положений о необходимости получения организаторами спортивных мероприятий, в порядке межведомственного взаимодействия, справки о состоянии здоровья ребенка для определения возможности его участия в спортивных соревнованиях.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Департаменту физической культуры и спорта Ханты-Мансийского автономного округа - Югры, Департаменту социального развития Ханты-Мансийского автономного округа - Югры, Департаменту образования и молодежной политики Ханты-Мансийского автономного округа - Югры, Департаменту культуры Ханты-Мансийского автономного округа - Югры, Департаменту промышленности Ханты-Мансийского автономного округа - Югры в срок до 1 апреля 2017 года осуществить визуализацию (разработать наглядные графики, плакаты, схемы и т.д.) порядка перевозок автотранспортными средствами организованных групп</w:t>
      </w:r>
      <w:proofErr w:type="gramEnd"/>
      <w:r>
        <w:t xml:space="preserve"> детей, обязанностей организаторов мероприятий с участием детей, инструкций по технике безопасности и обеспечить размещение данных материалов в местах массового пребывания людей.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5. Аппарату Губернатора Ханты-Мансийского автономного округа - Югры: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5.1. Направлять планы основных мероприятий, реализуемых Правительством Ханты-Мансийского автономного округа - Югры и исполнительными органами государственной власти Ханты-Мансийского автономного округа - Югры в Общественную палату Ханты-Мансийского автономного округа - Югры в целях определения членов из ее состава для сопровождения мероприятий.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В срок до 1 марта 2017 года провести мониторинг и анализ правовых актов Ханты-Мансийского автономного округа - Югры и муниципальных образований Ханты-Мансийского автономного округа - Югры, с изменениями, принятыми в соответствии с </w:t>
      </w:r>
      <w:hyperlink r:id="rId9" w:history="1">
        <w:r>
          <w:rPr>
            <w:color w:val="0000FF"/>
          </w:rPr>
          <w:t>пунктами 3</w:t>
        </w:r>
      </w:hyperlink>
      <w:r>
        <w:t xml:space="preserve">, </w:t>
      </w:r>
      <w:hyperlink r:id="rId10" w:history="1">
        <w:r>
          <w:rPr>
            <w:color w:val="0000FF"/>
          </w:rPr>
          <w:t>4</w:t>
        </w:r>
      </w:hyperlink>
      <w:r>
        <w:t xml:space="preserve"> распоряжения Правительства Ханты-Мансийского автономного округа - Югры от 30 декабря 2016 года N 759-рп "О мерах по развитию нормативной правовой базы Ханты-Мансийского автономного округа - Югры, регламентирующей вопросы обеспечения</w:t>
      </w:r>
      <w:proofErr w:type="gramEnd"/>
      <w:r>
        <w:t xml:space="preserve"> безопасности при перевозке автотранспортом организованных групп детей к месту проведения массовых мероприятий, в том числе школьными автобусами" на соответствие их законодательству Российской Федерации.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6. Рекомендовать главе </w:t>
      </w:r>
      <w:proofErr w:type="gramStart"/>
      <w:r>
        <w:t>г</w:t>
      </w:r>
      <w:proofErr w:type="gramEnd"/>
      <w:r>
        <w:t>. Нефтеюганска С.Ю.Дегтяреву в срок до 24 января 2017 года провести оценку состояния здания спортивной школы "Сибиряк" в целях принятия решения о приведении его в нормативное состояние.</w:t>
      </w:r>
    </w:p>
    <w:p w:rsidR="00842EF6" w:rsidRDefault="00842EF6">
      <w:pPr>
        <w:pStyle w:val="ConsPlusNormal"/>
        <w:jc w:val="both"/>
      </w:pPr>
    </w:p>
    <w:p w:rsidR="00842EF6" w:rsidRDefault="00842EF6">
      <w:pPr>
        <w:pStyle w:val="ConsPlusNormal"/>
        <w:jc w:val="right"/>
      </w:pPr>
      <w:r>
        <w:t>Губернатор</w:t>
      </w:r>
    </w:p>
    <w:p w:rsidR="00842EF6" w:rsidRDefault="00842EF6">
      <w:pPr>
        <w:pStyle w:val="ConsPlusNormal"/>
        <w:jc w:val="right"/>
      </w:pPr>
      <w:r>
        <w:t>Ханты-Мансийского</w:t>
      </w:r>
    </w:p>
    <w:p w:rsidR="00842EF6" w:rsidRDefault="00842EF6">
      <w:pPr>
        <w:pStyle w:val="ConsPlusNormal"/>
        <w:jc w:val="right"/>
      </w:pPr>
      <w:r>
        <w:t>автономного округа - Югры</w:t>
      </w:r>
    </w:p>
    <w:p w:rsidR="00842EF6" w:rsidRDefault="00842EF6">
      <w:pPr>
        <w:pStyle w:val="ConsPlusNormal"/>
        <w:jc w:val="right"/>
      </w:pPr>
      <w:r>
        <w:t>Н.В.КОМАРОВА</w:t>
      </w:r>
    </w:p>
    <w:p w:rsidR="00842EF6" w:rsidRDefault="00842EF6">
      <w:pPr>
        <w:pStyle w:val="ConsPlusNormal"/>
        <w:jc w:val="both"/>
      </w:pPr>
    </w:p>
    <w:p w:rsidR="00842EF6" w:rsidRDefault="00842EF6">
      <w:pPr>
        <w:pStyle w:val="ConsPlusNormal"/>
        <w:jc w:val="both"/>
      </w:pPr>
    </w:p>
    <w:p w:rsidR="00842EF6" w:rsidRDefault="00842EF6">
      <w:pPr>
        <w:pStyle w:val="ConsPlusNormal"/>
        <w:jc w:val="both"/>
      </w:pPr>
    </w:p>
    <w:p w:rsidR="00842EF6" w:rsidRDefault="00842EF6">
      <w:pPr>
        <w:pStyle w:val="ConsPlusNormal"/>
        <w:jc w:val="both"/>
      </w:pPr>
    </w:p>
    <w:p w:rsidR="00842EF6" w:rsidRDefault="00842EF6">
      <w:pPr>
        <w:pStyle w:val="ConsPlusNormal"/>
        <w:jc w:val="both"/>
      </w:pPr>
    </w:p>
    <w:p w:rsidR="00842EF6" w:rsidRDefault="00842EF6">
      <w:pPr>
        <w:pStyle w:val="ConsPlusNormal"/>
        <w:jc w:val="right"/>
        <w:outlineLvl w:val="0"/>
      </w:pPr>
      <w:r>
        <w:t>Приложение</w:t>
      </w:r>
    </w:p>
    <w:p w:rsidR="00842EF6" w:rsidRDefault="00842EF6">
      <w:pPr>
        <w:pStyle w:val="ConsPlusNormal"/>
        <w:jc w:val="right"/>
      </w:pPr>
      <w:r>
        <w:t>к распоряжению Правительства</w:t>
      </w:r>
    </w:p>
    <w:p w:rsidR="00842EF6" w:rsidRDefault="00842EF6">
      <w:pPr>
        <w:pStyle w:val="ConsPlusNormal"/>
        <w:jc w:val="right"/>
      </w:pPr>
      <w:r>
        <w:t>Ханты-Мансийского</w:t>
      </w:r>
    </w:p>
    <w:p w:rsidR="00842EF6" w:rsidRDefault="00842EF6">
      <w:pPr>
        <w:pStyle w:val="ConsPlusNormal"/>
        <w:jc w:val="right"/>
      </w:pPr>
      <w:r>
        <w:t>автономного округа - Югры</w:t>
      </w:r>
    </w:p>
    <w:p w:rsidR="00842EF6" w:rsidRDefault="00842EF6">
      <w:pPr>
        <w:pStyle w:val="ConsPlusNormal"/>
        <w:jc w:val="right"/>
      </w:pPr>
      <w:r>
        <w:t>от 19 января 2017 года N 26-рп</w:t>
      </w:r>
    </w:p>
    <w:p w:rsidR="00842EF6" w:rsidRDefault="00842EF6">
      <w:pPr>
        <w:pStyle w:val="ConsPlusNormal"/>
        <w:jc w:val="both"/>
      </w:pPr>
    </w:p>
    <w:p w:rsidR="00842EF6" w:rsidRDefault="00842EF6">
      <w:pPr>
        <w:pStyle w:val="ConsPlusTitle"/>
        <w:jc w:val="center"/>
      </w:pPr>
      <w:bookmarkStart w:id="0" w:name="P37"/>
      <w:bookmarkEnd w:id="0"/>
      <w:r>
        <w:t>ИНФОРМАЦИЯ</w:t>
      </w:r>
    </w:p>
    <w:p w:rsidR="00842EF6" w:rsidRDefault="00842EF6">
      <w:pPr>
        <w:pStyle w:val="ConsPlusTitle"/>
        <w:jc w:val="center"/>
      </w:pPr>
      <w:r>
        <w:t>О РЕАЛИЗАЦИИ ДОПОЛНИТЕЛЬНЫХ МЕР, НАПРАВЛЕННЫХ НА ОБЕСПЕЧЕНИЕ</w:t>
      </w:r>
    </w:p>
    <w:p w:rsidR="00842EF6" w:rsidRDefault="00842EF6">
      <w:pPr>
        <w:pStyle w:val="ConsPlusTitle"/>
        <w:jc w:val="center"/>
      </w:pPr>
      <w:r>
        <w:lastRenderedPageBreak/>
        <w:t>БЕЗОПАСНОСТИ ПЕРЕВОЗОК ОРГАНИЗОВАННЫХ ГРУПП ДЕТЕЙ</w:t>
      </w:r>
    </w:p>
    <w:p w:rsidR="00842EF6" w:rsidRDefault="00842EF6">
      <w:pPr>
        <w:pStyle w:val="ConsPlusTitle"/>
        <w:jc w:val="center"/>
      </w:pPr>
      <w:r>
        <w:t>В ХАНТЫ-МАНСИЙСКОМ АВТОНОМНОМ ОКРУГЕ - ЮГРЕ</w:t>
      </w:r>
    </w:p>
    <w:p w:rsidR="00842EF6" w:rsidRDefault="00842EF6">
      <w:pPr>
        <w:pStyle w:val="ConsPlusNormal"/>
        <w:jc w:val="both"/>
      </w:pPr>
    </w:p>
    <w:p w:rsidR="00842EF6" w:rsidRDefault="00842EF6">
      <w:pPr>
        <w:pStyle w:val="ConsPlusNormal"/>
        <w:ind w:firstLine="540"/>
        <w:jc w:val="both"/>
      </w:pPr>
      <w:proofErr w:type="gramStart"/>
      <w:r>
        <w:t xml:space="preserve">Организация перевозок групп детей при проведении массовых мероприятий в автономном округе обеспечивается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организованной перевозки группы детей автобусами, утвержденными Постановлением Правительства Российской Федерации от 17 декабря 2013 года N 1177 (далее - Постановление N 1177), </w:t>
      </w:r>
      <w:hyperlink r:id="rId12" w:history="1">
        <w:r>
          <w:rPr>
            <w:color w:val="0000FF"/>
          </w:rPr>
          <w:t>Инструкцией</w:t>
        </w:r>
      </w:hyperlink>
      <w:r>
        <w:t xml:space="preserve"> по осуществлению сопровождения транспортных средств патрульными автомобилями Госавтоинспекции, утвержденной приказом МВД России от 31 августа 2007 года N 767 (далее - Приказ N</w:t>
      </w:r>
      <w:proofErr w:type="gramEnd"/>
      <w:r>
        <w:t xml:space="preserve"> </w:t>
      </w:r>
      <w:proofErr w:type="gramStart"/>
      <w:r>
        <w:t xml:space="preserve">767), межведомственными приказами "Об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Югры" от 8 февраля 2016 года N 71-р/153/24/09-ОД/01-09/87/6/106-п/108/33/40, от 12 января 2017 года </w:t>
      </w:r>
      <w:hyperlink r:id="rId13" w:history="1">
        <w:r>
          <w:rPr>
            <w:color w:val="0000FF"/>
          </w:rPr>
          <w:t>N 08-р/9/7/09-ОД-2/01-09/21/4/12-п/11/17/21</w:t>
        </w:r>
      </w:hyperlink>
      <w:r>
        <w:t xml:space="preserve"> (далее - Межведомственный</w:t>
      </w:r>
      <w:proofErr w:type="gramEnd"/>
      <w:r>
        <w:t xml:space="preserve"> приказ).</w:t>
      </w:r>
    </w:p>
    <w:p w:rsidR="00842EF6" w:rsidRDefault="00842EF6">
      <w:pPr>
        <w:pStyle w:val="ConsPlusNormal"/>
        <w:spacing w:before="220"/>
        <w:ind w:firstLine="540"/>
        <w:jc w:val="both"/>
      </w:pPr>
      <w:proofErr w:type="gramStart"/>
      <w:r>
        <w:t>В целях обеспечения безопасности перевозок организованных групп детей в Ханты-Мансийском автономном округе - Югре в соответствии с решениями, принятыми федеральной Правительственной комиссией по обеспечению безопасности дорожного движения, Советом при Губернаторе Ханты-Мансийского автономного округа - Югры по развитию местного самоуправления в Ханты-Мансийском автономном округе - Югре, Комиссией по предупреждению и ликвидации чрезвычайных ситуаций и обеспечению пожарной безопасности при Правительстве Ханты-Мансийского автономного округа - Югры, Комиссией</w:t>
      </w:r>
      <w:proofErr w:type="gramEnd"/>
      <w:r>
        <w:t xml:space="preserve"> </w:t>
      </w:r>
      <w:proofErr w:type="gramStart"/>
      <w:r>
        <w:t>по делам несовершеннолетних и защите их прав при Правительстве Ханты-Мансийского автономного округа - Югры, Комиссией по обеспечению безопасности дорожного движения при Правительстве Ханты-Мансийского автономного округа - Югры, Оперативным штабом г. Нефтеюганска, направлены обращения к Председателю Правительства Российской Федерации Д.А.Медведеву (01-исх-НК-Г-29916 от 19 декабря 2016 года) и Министру внутренних дел Российской Федерации В.А.Колокольцеву (01-исх-НК-Г-30936 от 30 декабря 2016 года</w:t>
      </w:r>
      <w:proofErr w:type="gramEnd"/>
      <w:r>
        <w:t xml:space="preserve">) </w:t>
      </w:r>
      <w:proofErr w:type="gramStart"/>
      <w:r>
        <w:t xml:space="preserve">о внесении изменений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N 1177,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января 2007 года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инспекции",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года N 1090 "О правилах дорожного движения" и </w:t>
      </w:r>
      <w:hyperlink r:id="rId17" w:history="1">
        <w:r>
          <w:rPr>
            <w:color w:val="0000FF"/>
          </w:rPr>
          <w:t>Приказ</w:t>
        </w:r>
      </w:hyperlink>
      <w:r>
        <w:t xml:space="preserve"> N</w:t>
      </w:r>
      <w:proofErr w:type="gramEnd"/>
      <w:r>
        <w:t xml:space="preserve"> 767.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На региональном уровне </w:t>
      </w:r>
      <w:proofErr w:type="gramStart"/>
      <w:r>
        <w:t>приняты</w:t>
      </w:r>
      <w:proofErr w:type="gramEnd"/>
      <w:r>
        <w:t>:</w:t>
      </w:r>
    </w:p>
    <w:p w:rsidR="00842EF6" w:rsidRDefault="00842EF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30 декабря 2016 года N 759-рп "О мерах по развитию нормативной правовой базы Ханты-Мансийского автономного округа - Югры,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автобусами" (далее - Распоряжение N 759-рп);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приказ Департамента образования и молодежной политики Ханты-Мансийского автономного округа - Югры от 4 декабря 2016 года N 1781 "О предупреждении чрезвычайных происшествий с несовершеннолетними обучающимися";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приказ Департамента социального развития Ханты-Мансийского автономного округа - Югры от 5 декабря 2016 года N 833-р "О мероприятиях по предупреждению чрезвычайных ситуаций при осуществлении автотранспортных перевозок организованных групп детей";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приказ Департамента физической культуры и спорта Ханты-Мансийского автономного округа - Югры от 5 декабря 2016 года N 330 "Об обеспечении безопасности и усилении </w:t>
      </w:r>
      <w:proofErr w:type="gramStart"/>
      <w:r>
        <w:t>контроля за</w:t>
      </w:r>
      <w:proofErr w:type="gramEnd"/>
      <w:r>
        <w:t xml:space="preserve"> организацией перевозки автотранспортными средствами организованных групп детей к месту проведения физкультурных или спортивных мероприятий и возложении персональной </w:t>
      </w:r>
      <w:r>
        <w:lastRenderedPageBreak/>
        <w:t>ответственности".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N 759-рп внесены изменения в Межведомственный приказ: включены формы уведомления и уведомительного листа при организованной перевозке детей автомобильным транспортом; памятки для водителя автобуса, для детей, участвующих в организованной перевозке, и их родителей (законных представителей), а также для медицинского работника при организованной перевозке детей автомобильным транспортом.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пунктами 2</w:t>
        </w:r>
      </w:hyperlink>
      <w:r>
        <w:t xml:space="preserve">, </w:t>
      </w:r>
      <w:hyperlink r:id="rId21" w:history="1">
        <w:r>
          <w:rPr>
            <w:color w:val="0000FF"/>
          </w:rPr>
          <w:t>3</w:t>
        </w:r>
      </w:hyperlink>
      <w:r>
        <w:t xml:space="preserve"> Распоряжения N 759-рп: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в должностные регламенты и инструкции должностных лиц, организующих перевозку несовершеннолетних, внесены дополнения в части установления их конкретной ответственности за организацию мероприятий по перевозке несовершеннолетних автотранспортом. </w:t>
      </w:r>
      <w:proofErr w:type="gramStart"/>
      <w:r>
        <w:t>В ходе этой работы актуализированы 32 должностных регламента государственных гражданских служащих Ханты-Мансийского автономного округа - Югры и 185 должностных инструкций руководителей и специалистов подведомственных организаций;</w:t>
      </w:r>
      <w:proofErr w:type="gramEnd"/>
    </w:p>
    <w:p w:rsidR="00842EF6" w:rsidRDefault="00842EF6">
      <w:pPr>
        <w:pStyle w:val="ConsPlusNormal"/>
        <w:spacing w:before="220"/>
        <w:ind w:firstLine="540"/>
        <w:jc w:val="both"/>
      </w:pPr>
      <w:r>
        <w:t>разработаны изменения в государственные программы Ханты-Мансийского автономного округа - Югры:</w:t>
      </w:r>
    </w:p>
    <w:p w:rsidR="00842EF6" w:rsidRDefault="00842EF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"О государственной политике</w:t>
        </w:r>
      </w:hyperlink>
      <w:r>
        <w:t xml:space="preserve">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2016 - 2020 годах";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"</w:t>
      </w:r>
      <w:hyperlink r:id="rId23" w:history="1">
        <w:r>
          <w:rPr>
            <w:color w:val="0000FF"/>
          </w:rPr>
          <w:t>Развитие</w:t>
        </w:r>
      </w:hyperlink>
      <w:r>
        <w:t xml:space="preserve"> государственной гражданской службы, муниципальной службы и резерва управленческих кадров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2016 - 2020 годах";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отраслевыми департаментами разработаны и утверждены программы проверки знаний должностными лицами по вопросам соблюдения требования комплексной безопасности, в том числе по вопросу соблюдения требований безопасности при организованной перевозке несовершеннолетних автотранспортом.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По состоянию на 19 января текущего года по вышеуказанным программам проведена проверка знаний 122 руководителей подведомственных учреждений. У 7 руководителей данная проверка запланирована на 20 января.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В учреждениях, подведомственных исполнительным органам государственной власти Ханты-Мансийского автономного округа - Югры: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руководителями учреждений назначены ответственные должностные лица, обеспечивающие комплекс мероприятий при организации перевозок организованных групп детей, в том числе оперативный </w:t>
      </w:r>
      <w:proofErr w:type="gramStart"/>
      <w:r>
        <w:t>контроль за</w:t>
      </w:r>
      <w:proofErr w:type="gramEnd"/>
      <w:r>
        <w:t xml:space="preserve"> их передвижением в течение всего времени нахождения группы в пути. Проведены инструктажи для организаторов перевозки группы детей автомобильным транспортом, с последующим письменным тестированием;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проведены внеплановые проверки автотранспортных средств, используемых для перевозки детей, на соответствие требованиям </w:t>
      </w:r>
      <w:hyperlink r:id="rId24" w:history="1">
        <w:r>
          <w:rPr>
            <w:color w:val="0000FF"/>
          </w:rPr>
          <w:t>правил</w:t>
        </w:r>
      </w:hyperlink>
      <w:r>
        <w:t xml:space="preserve"> организованной перевозки группы детей автобусами. Транспортные средства, не соответствующие установленным требованиям, выведены из эксплуатации для перевозки детей.</w:t>
      </w:r>
    </w:p>
    <w:p w:rsidR="00842EF6" w:rsidRDefault="00842EF6">
      <w:pPr>
        <w:pStyle w:val="ConsPlusNormal"/>
        <w:spacing w:before="220"/>
        <w:ind w:firstLine="540"/>
        <w:jc w:val="both"/>
      </w:pPr>
      <w:proofErr w:type="gramStart"/>
      <w:r>
        <w:t xml:space="preserve">Департаментом образования и молодежной политики Ханты-Мансийского автономного округа - Югры 14 - 15 декабря 2016 года с участием представителей Роспотребнадзора, Министерства чрезвычайных ситуаций, УМВД России по Ханты-Мансийскому автономному округу - Югре, образовательных организаций, подведомственных Департаменту образования и </w:t>
      </w:r>
      <w:r>
        <w:lastRenderedPageBreak/>
        <w:t>молодежной политики Ханты-Мансийского автономного округа - Югры, медицинских работников, родителей (законных представителей) обучающихся проведены окружные родительские собрания по вопросу разъяснения родителям (законным представителям) детей законодательства Российской Федерации</w:t>
      </w:r>
      <w:proofErr w:type="gramEnd"/>
      <w:r>
        <w:t xml:space="preserve"> и Ханты-Мансийского автономного округа - Югры. В данных мероприятиях приняло участие 6 271 человек из числа родителей (законных представителей).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Департаментом образования и молодежной политики Ханты-Мансийского автономного округа - Югры обобщена и проанализирована информация муниципальных органов управления образования и муниципальных органов молодежной политики по результатам проверки ими муниципальных организаций в части соблюдения требований к безопасности перевозок организованных групп детей. Из 692 муниципальных образовательных организаций управления образования и 15 муниципальных учреждений органов молодежной политики проверено 427 образовательных организаций и 10 учреждений молодежной политики.</w:t>
      </w:r>
    </w:p>
    <w:p w:rsidR="00842EF6" w:rsidRDefault="00842EF6">
      <w:pPr>
        <w:pStyle w:val="ConsPlusNormal"/>
        <w:spacing w:before="220"/>
        <w:ind w:firstLine="540"/>
        <w:jc w:val="both"/>
      </w:pPr>
      <w:proofErr w:type="gramStart"/>
      <w:r>
        <w:t>В муниципальных образованиях Ханты-Мансийского автономного округа - Югры: городах Лангепас, Мегион, Нижневартовск, Сургут, Югорск и Сургутском районе - проведены проверочные мероприятия, в том числе с участием представителей Государственной инспекции безопасности дорожного движения Министерства внутренних дел Российской Федерации по Ханты-Мансийскому автономному округу - Югре (далее - ГИБДД автономного округа) в отношении должностных лиц органов местного самоуправления указанных муниципальных образований, а также сотрудников муниципальных учреждений физической</w:t>
      </w:r>
      <w:proofErr w:type="gramEnd"/>
      <w:r>
        <w:t xml:space="preserve"> культуры и спорта, Управления спортивных сооружений "Факел" ООО "Газпром Трансгаз Сургут", ответственных за организацию участия городских спортивных команд в открытом чемпионате и первенстве Ханты-Мансийского автономного округа - Югры по спортивной акробатике, проводившемся 2 - 4 декабря 2016 года в городе Ханты-Мансийске.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По результатам проверочных мероприятий к дисциплинарной ответственности привлечены 10 сотрудников муниципальных учреждений физической культуры и спорта, в том числе 5 руководителей (города Мегион, Лангепас, Нижневартовск, Югорск, Сургутский район), 4 должностных лица органов местного самоуправления муниципальных образований автономного округа (города Мегион, Нижневартовск, Югорск, Сургутский район).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По результатам проверок ГИБДД автономного округа к административной ответственности привлечены 2 юридических лица (города Мегион, Лангепас).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Внеплановые контрольные мероприятия в отношении муниципальных учреждений, в ведении которых находятся транспортные средства, проведены во всех муниципальных образованиях Ханты-Мансийского автономного округа - Югры. Всего проверено 83 учреждения.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По результатам внеплановых контрольных мероприятий: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1 транспортное средство, не соответствующее техническим требованиям, выведено из эксплуатации муниципального учреждения города Урая;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в городе Мегионе прекращена эксплуатация 2 транспортных средств, возраст которых составляет более 10 лет, использовавшихся для перевозки групп детей;</w:t>
      </w:r>
    </w:p>
    <w:p w:rsidR="00842EF6" w:rsidRDefault="00842EF6">
      <w:pPr>
        <w:pStyle w:val="ConsPlusNormal"/>
        <w:spacing w:before="220"/>
        <w:ind w:firstLine="540"/>
        <w:jc w:val="both"/>
      </w:pPr>
      <w:proofErr w:type="gramStart"/>
      <w:r>
        <w:t>к дисциплинарной ответственности привлечены 30 должностных лиц органов местного самоуправления муниципальных образований Ханты-Мансийского автономного округа - Югры, допустивших нарушения действующего законодательства, в том числе в сфере обеспечения безопасности перевозок (города Лангепас, Мегион, Сургутский, Нефтеюганский, Нижневартовский и Октябрьский районы).</w:t>
      </w:r>
      <w:proofErr w:type="gramEnd"/>
    </w:p>
    <w:p w:rsidR="00842EF6" w:rsidRDefault="00842EF6">
      <w:pPr>
        <w:pStyle w:val="ConsPlusNormal"/>
        <w:spacing w:before="220"/>
        <w:ind w:firstLine="540"/>
        <w:jc w:val="both"/>
      </w:pPr>
      <w:r>
        <w:t>С целью обеспечения безопасности детей во всех образовательных организациях 105 муниципальных образований Ханты-Мансийского автономного округа - Югры по указанной тематике проведены: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lastRenderedPageBreak/>
        <w:t>общешкольные родительские собрания;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внеочередные инструктажи руководящего и педагогического состава.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>В средствах массовой информации (в том числе на веб-сайтах, информационных стендах) обеспечено размещение информационных буклетов, памяток, статей по предупреждению детского дорожно-транспортного травматизма, а также нормативных правовых актов, локальных нормативных актов, регулирующих вопросы организации перевозки несовершеннолетних.</w:t>
      </w:r>
    </w:p>
    <w:p w:rsidR="00842EF6" w:rsidRDefault="00842EF6">
      <w:pPr>
        <w:pStyle w:val="ConsPlusNormal"/>
        <w:spacing w:before="220"/>
        <w:ind w:firstLine="540"/>
        <w:jc w:val="both"/>
      </w:pPr>
      <w:r>
        <w:t xml:space="preserve">Проведена работа по выявлению опасных участков автомобильных дорог федерального, регионального и межмуниципального значения. </w:t>
      </w:r>
      <w:proofErr w:type="gramStart"/>
      <w:r>
        <w:t>В целях повышения безопасности движения на автомобильных дорогах III и IV технической категории, учитывая специфику региональных перевозок с использованием предприятиями топливно-энергетического комплекса тяжеловесных и (или) крупногабаритных транспортных средств, Министру транспорта Российской Федерации М.Ю.Соколову направлено предложение рассмотреть возможность выполнения в 2017 году в составе работ по капитальному ремонту, ремонту и содержанию действующей сети автомобильных дорог общего пользования федерального значения</w:t>
      </w:r>
      <w:proofErr w:type="gramEnd"/>
      <w:r>
        <w:t xml:space="preserve"> и искусственных сооружений на них укрепление обочины по типу проезжей части на ширину 1 метр на опасных участках автомобильной дороги </w:t>
      </w:r>
      <w:proofErr w:type="gramStart"/>
      <w:r>
        <w:t>Р</w:t>
      </w:r>
      <w:proofErr w:type="gramEnd"/>
      <w:r>
        <w:t xml:space="preserve"> 404 Тюмень - Тобольск - Ханты-Мансийск (01-исх-НК-Г-30431 от 23 декабря 2016 года).</w:t>
      </w:r>
    </w:p>
    <w:p w:rsidR="00842EF6" w:rsidRDefault="00842EF6">
      <w:pPr>
        <w:pStyle w:val="ConsPlusNormal"/>
        <w:jc w:val="both"/>
      </w:pPr>
    </w:p>
    <w:p w:rsidR="00842EF6" w:rsidRDefault="00842EF6">
      <w:pPr>
        <w:pStyle w:val="ConsPlusNormal"/>
        <w:jc w:val="both"/>
      </w:pPr>
    </w:p>
    <w:p w:rsidR="00842EF6" w:rsidRDefault="00842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D5E" w:rsidRDefault="002F7D5E"/>
    <w:sectPr w:rsidR="002F7D5E" w:rsidSect="0053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42EF6"/>
    <w:rsid w:val="002F7D5E"/>
    <w:rsid w:val="0084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A9EF943ED8ABFB409AA4ACD4D9962D71CA588A96C8D309647AC33FA629F3A3V1y7M" TargetMode="External"/><Relationship Id="rId13" Type="http://schemas.openxmlformats.org/officeDocument/2006/relationships/hyperlink" Target="consultantplus://offline/ref=D52DA9EF943ED8ABFB409AA4ACD4D9962D71CA588A96C8D309647AC33FA629F3A3V1y7M" TargetMode="External"/><Relationship Id="rId18" Type="http://schemas.openxmlformats.org/officeDocument/2006/relationships/hyperlink" Target="consultantplus://offline/ref=D52DA9EF943ED8ABFB409AA4ACD4D9962D71CA588A96CBD2026A7AC33FA629F3A3V1y7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2DA9EF943ED8ABFB409AA4ACD4D9962D71CA588A96CBD2026A7AC33FA629F3A317B7A776577FC7744F4975V2yCM" TargetMode="External"/><Relationship Id="rId7" Type="http://schemas.openxmlformats.org/officeDocument/2006/relationships/hyperlink" Target="consultantplus://offline/ref=D52DA9EF943ED8ABFB409AA4ACD4D9962D71CA588A96CBD3096A7AC33FA629F3A3V1y7M" TargetMode="External"/><Relationship Id="rId12" Type="http://schemas.openxmlformats.org/officeDocument/2006/relationships/hyperlink" Target="consultantplus://offline/ref=D52DA9EF943ED8ABFB4084A9BAB88E992A7C92508F9AC48657397C9460F62FA6E357B1F2351372C4V7y2M" TargetMode="External"/><Relationship Id="rId17" Type="http://schemas.openxmlformats.org/officeDocument/2006/relationships/hyperlink" Target="consultantplus://offline/ref=D52DA9EF943ED8ABFB4084A9BAB88E992A7C92508F9AC48657397C9460VFy6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DA9EF943ED8ABFB409AB2AFB88E99297A90538896C48657397C9460VFy6M" TargetMode="External"/><Relationship Id="rId20" Type="http://schemas.openxmlformats.org/officeDocument/2006/relationships/hyperlink" Target="consultantplus://offline/ref=D52DA9EF943ED8ABFB409AA4ACD4D9962D71CA588A96CBD2026A7AC33FA629F3A317B7A776577FC7744F4975V2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A9EF943ED8ABFB409AA4ACD4D9962D71CA588A96CBD2026A7AC33FA629F3A317B7A776577FC7744F4974V2yBM" TargetMode="External"/><Relationship Id="rId11" Type="http://schemas.openxmlformats.org/officeDocument/2006/relationships/hyperlink" Target="consultantplus://offline/ref=D52DA9EF943ED8ABFB409AB2AFB88E99297B94568C91C48657397C9460F62FA6E357B1F2351372C7V7y4M" TargetMode="External"/><Relationship Id="rId24" Type="http://schemas.openxmlformats.org/officeDocument/2006/relationships/hyperlink" Target="consultantplus://offline/ref=D52DA9EF943ED8ABFB409AB2AFB88E99297B94568C91C48657397C9460F62FA6E357B1F2351372C7V7y4M" TargetMode="External"/><Relationship Id="rId5" Type="http://schemas.openxmlformats.org/officeDocument/2006/relationships/hyperlink" Target="consultantplus://offline/ref=D52DA9EF943ED8ABFB409AA4ACD4D9962D71CA588A96CBD2026A7AC33FA629F3A317B7A776577FC7744F4975V2yCM" TargetMode="External"/><Relationship Id="rId15" Type="http://schemas.openxmlformats.org/officeDocument/2006/relationships/hyperlink" Target="consultantplus://offline/ref=D52DA9EF943ED8ABFB4084A9BAB88E99297A935D8D96C48657397C9460VFy6M" TargetMode="External"/><Relationship Id="rId23" Type="http://schemas.openxmlformats.org/officeDocument/2006/relationships/hyperlink" Target="consultantplus://offline/ref=D52DA9EF943ED8ABFB409AA4ACD4D9962D71CA588A96CED00D6A7AC33FA629F3A317B7A776577FVCy3M" TargetMode="External"/><Relationship Id="rId10" Type="http://schemas.openxmlformats.org/officeDocument/2006/relationships/hyperlink" Target="consultantplus://offline/ref=D52DA9EF943ED8ABFB409AA4ACD4D9962D71CA588A96CBD2026A7AC33FA629F3A317B7A776577FC7744F4974V2yBM" TargetMode="External"/><Relationship Id="rId19" Type="http://schemas.openxmlformats.org/officeDocument/2006/relationships/hyperlink" Target="consultantplus://offline/ref=D52DA9EF943ED8ABFB409AA4ACD4D9962D71CA588A96CBD2026A7AC33FA629F3A3V1y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2DA9EF943ED8ABFB409AA4ACD4D9962D71CA588A96CBD2026A7AC33FA629F3A317B7A776577FC7744F4975V2yCM" TargetMode="External"/><Relationship Id="rId14" Type="http://schemas.openxmlformats.org/officeDocument/2006/relationships/hyperlink" Target="consultantplus://offline/ref=D52DA9EF943ED8ABFB409AB2AFB88E99297B94568C91C48657397C9460VFy6M" TargetMode="External"/><Relationship Id="rId22" Type="http://schemas.openxmlformats.org/officeDocument/2006/relationships/hyperlink" Target="consultantplus://offline/ref=D52DA9EF943ED8ABFB409AA4ACD4D9962D71CA588A96CED4026D7AC33FA629F3A317B7A776577FC577V4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3045</Words>
  <Characters>17362</Characters>
  <Application>Microsoft Office Word</Application>
  <DocSecurity>0</DocSecurity>
  <Lines>144</Lines>
  <Paragraphs>40</Paragraphs>
  <ScaleCrop>false</ScaleCrop>
  <Company/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pechnikova</dc:creator>
  <cp:lastModifiedBy>pechnikova</cp:lastModifiedBy>
  <cp:revision>1</cp:revision>
  <dcterms:created xsi:type="dcterms:W3CDTF">2018-07-30T12:50:00Z</dcterms:created>
  <dcterms:modified xsi:type="dcterms:W3CDTF">2018-07-30T12:51:00Z</dcterms:modified>
</cp:coreProperties>
</file>